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1C03" w14:textId="77777777" w:rsidR="00F70E15" w:rsidRDefault="00F70E1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2"/>
          <w:szCs w:val="52"/>
        </w:rPr>
      </w:pPr>
    </w:p>
    <w:p w14:paraId="7BC6666B" w14:textId="5DD84C86" w:rsidR="00F70E15" w:rsidRDefault="0000000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  <w:r w:rsidR="00456CC7">
        <w:rPr>
          <w:rFonts w:ascii="Calibri" w:eastAsia="黑体" w:hAnsi="Calibri" w:cs="Times New Roman" w:hint="eastAsia"/>
          <w:bCs/>
          <w:sz w:val="72"/>
          <w:szCs w:val="72"/>
        </w:rPr>
        <w:t>/</w:t>
      </w:r>
      <w:r w:rsidR="00456CC7">
        <w:rPr>
          <w:rFonts w:ascii="Calibri" w:eastAsia="黑体" w:hAnsi="Calibri" w:cs="Times New Roman" w:hint="eastAsia"/>
          <w:bCs/>
          <w:sz w:val="72"/>
          <w:szCs w:val="72"/>
        </w:rPr>
        <w:t>行业标准</w:t>
      </w:r>
    </w:p>
    <w:p w14:paraId="05541415" w14:textId="77777777" w:rsidR="00F70E15" w:rsidRDefault="0000000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14:paraId="05930AD3" w14:textId="77777777" w:rsidR="00F70E15" w:rsidRDefault="00F70E1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14:paraId="75130608" w14:textId="77777777" w:rsidR="00F70E15" w:rsidRDefault="00F70E1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14:paraId="75DB68C0" w14:textId="77777777" w:rsidR="00F70E15" w:rsidRDefault="00F70E1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5579"/>
      </w:tblGrid>
      <w:tr w:rsidR="00F70E15" w14:paraId="03AC442A" w14:textId="77777777" w:rsidTr="00B2235F">
        <w:tc>
          <w:tcPr>
            <w:tcW w:w="2235" w:type="dxa"/>
            <w:shd w:val="clear" w:color="auto" w:fill="FFFFFF"/>
          </w:tcPr>
          <w:p w14:paraId="7D4E73B9" w14:textId="77777777" w:rsidR="00F70E15" w:rsidRDefault="00000000" w:rsidP="00456CC7">
            <w:pPr>
              <w:widowControl/>
              <w:spacing w:before="200" w:after="200" w:line="360" w:lineRule="exact"/>
              <w:ind w:rightChars="6" w:right="13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项 目 名 称</w:t>
            </w:r>
          </w:p>
        </w:tc>
        <w:tc>
          <w:tcPr>
            <w:tcW w:w="708" w:type="dxa"/>
            <w:shd w:val="clear" w:color="auto" w:fill="FFFFFF"/>
          </w:tcPr>
          <w:p w14:paraId="45BA88A7" w14:textId="77777777" w:rsidR="00F70E15" w:rsidRDefault="00000000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5579" w:type="dxa"/>
            <w:shd w:val="clear" w:color="auto" w:fill="FFFFFF"/>
          </w:tcPr>
          <w:p w14:paraId="20193FAB" w14:textId="77777777" w:rsidR="00F70E15" w:rsidRDefault="00000000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B2235F" w14:paraId="0CF1C032" w14:textId="77777777" w:rsidTr="00B2235F">
        <w:tc>
          <w:tcPr>
            <w:tcW w:w="2235" w:type="dxa"/>
            <w:shd w:val="clear" w:color="auto" w:fill="FFFFFF"/>
          </w:tcPr>
          <w:p w14:paraId="33E351D6" w14:textId="62F3CE0A" w:rsidR="00B2235F" w:rsidRDefault="00B2235F" w:rsidP="00B2235F">
            <w:pPr>
              <w:widowControl/>
              <w:spacing w:before="200" w:after="200" w:line="360" w:lineRule="exact"/>
              <w:ind w:rightChars="-193" w:right="-40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 出 单</w:t>
            </w:r>
            <w:r w:rsidR="000F06F4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位</w:t>
            </w:r>
          </w:p>
        </w:tc>
        <w:tc>
          <w:tcPr>
            <w:tcW w:w="708" w:type="dxa"/>
            <w:shd w:val="clear" w:color="auto" w:fill="FFFFFF"/>
          </w:tcPr>
          <w:p w14:paraId="32C73C42" w14:textId="4AD17715" w:rsidR="00B2235F" w:rsidRDefault="00B2235F" w:rsidP="00B2235F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5579" w:type="dxa"/>
            <w:shd w:val="clear" w:color="auto" w:fill="FFFFFF"/>
          </w:tcPr>
          <w:p w14:paraId="205F8EB0" w14:textId="60D24914" w:rsidR="00B2235F" w:rsidRDefault="00B2235F" w:rsidP="00B2235F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70E15" w14:paraId="6B67899D" w14:textId="77777777" w:rsidTr="00B2235F">
        <w:tc>
          <w:tcPr>
            <w:tcW w:w="2235" w:type="dxa"/>
            <w:shd w:val="clear" w:color="auto" w:fill="FFFFFF"/>
          </w:tcPr>
          <w:p w14:paraId="64A04713" w14:textId="77777777" w:rsidR="00F70E15" w:rsidRDefault="00000000" w:rsidP="00456CC7">
            <w:pPr>
              <w:widowControl/>
              <w:spacing w:before="200" w:after="200" w:line="360" w:lineRule="exact"/>
              <w:ind w:rightChars="-193" w:right="-40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 出 日 期</w:t>
            </w:r>
          </w:p>
        </w:tc>
        <w:tc>
          <w:tcPr>
            <w:tcW w:w="708" w:type="dxa"/>
            <w:shd w:val="clear" w:color="auto" w:fill="FFFFFF"/>
          </w:tcPr>
          <w:p w14:paraId="73D38442" w14:textId="77777777" w:rsidR="00F70E15" w:rsidRDefault="00000000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5579" w:type="dxa"/>
            <w:shd w:val="clear" w:color="auto" w:fill="FFFFFF"/>
          </w:tcPr>
          <w:p w14:paraId="1485C872" w14:textId="77777777" w:rsidR="00F70E15" w:rsidRDefault="00000000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14:paraId="7E1741D2" w14:textId="77777777" w:rsidR="00F70E15" w:rsidRDefault="00F70E1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5D4503CF" w14:textId="77777777" w:rsidR="00F70E15" w:rsidRDefault="00F70E1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3BAFF30B" w14:textId="77777777" w:rsidR="00F70E15" w:rsidRDefault="00F70E1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6FFC098F" w14:textId="77777777" w:rsidR="00B2235F" w:rsidRDefault="00B2235F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417911A" w14:textId="3BBD809E" w:rsidR="00F70E15" w:rsidRPr="00B2235F" w:rsidRDefault="00000000" w:rsidP="00B2235F">
      <w:pPr>
        <w:spacing w:line="360" w:lineRule="auto"/>
        <w:rPr>
          <w:rFonts w:ascii="黑体" w:eastAsia="黑体" w:hAnsi="黑体"/>
          <w:sz w:val="28"/>
          <w:szCs w:val="28"/>
        </w:rPr>
      </w:pPr>
      <w:r w:rsidRPr="00B2235F">
        <w:rPr>
          <w:rFonts w:ascii="黑体" w:eastAsia="黑体" w:hAnsi="黑体" w:hint="eastAsia"/>
          <w:sz w:val="28"/>
          <w:szCs w:val="28"/>
        </w:rPr>
        <w:lastRenderedPageBreak/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03"/>
        <w:gridCol w:w="46"/>
        <w:gridCol w:w="2057"/>
        <w:gridCol w:w="2103"/>
      </w:tblGrid>
      <w:tr w:rsidR="00F70E15" w14:paraId="4CC3A001" w14:textId="77777777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651B0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88C1A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604308CC" w14:textId="77777777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07DE290C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</w:tcBorders>
            <w:vAlign w:val="center"/>
          </w:tcPr>
          <w:p w14:paraId="70D96D4D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2A6735FF" w14:textId="77777777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06B5749F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4"/>
            <w:tcBorders>
              <w:top w:val="single" w:sz="6" w:space="0" w:color="auto"/>
            </w:tcBorders>
            <w:vAlign w:val="center"/>
          </w:tcPr>
          <w:p w14:paraId="7A47AA8F" w14:textId="7C987651" w:rsidR="00F70E15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□推荐性国家标准  </w:t>
            </w:r>
            <w:r w:rsidR="00B2235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03499">
              <w:rPr>
                <w:rFonts w:asciiTheme="minorEastAsia" w:hAnsiTheme="minorEastAsia" w:hint="eastAsia"/>
                <w:sz w:val="24"/>
                <w:szCs w:val="24"/>
              </w:rPr>
              <w:t>□推荐性行业标准</w:t>
            </w:r>
          </w:p>
        </w:tc>
      </w:tr>
      <w:tr w:rsidR="00F70E15" w14:paraId="1D8B672F" w14:textId="77777777">
        <w:trPr>
          <w:trHeight w:val="992"/>
          <w:jc w:val="center"/>
        </w:trPr>
        <w:tc>
          <w:tcPr>
            <w:tcW w:w="2213" w:type="dxa"/>
            <w:vAlign w:val="center"/>
          </w:tcPr>
          <w:p w14:paraId="548F4FD4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gridSpan w:val="2"/>
            <w:vAlign w:val="center"/>
          </w:tcPr>
          <w:p w14:paraId="18F649D7" w14:textId="7FFFF63C" w:rsidR="00F70E15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□制定 </w:t>
            </w:r>
            <w:r w:rsidR="00B223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□修订</w:t>
            </w:r>
          </w:p>
        </w:tc>
        <w:tc>
          <w:tcPr>
            <w:tcW w:w="2057" w:type="dxa"/>
            <w:vAlign w:val="center"/>
          </w:tcPr>
          <w:p w14:paraId="3B7B7E12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0BA03E87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4153FACA" w14:textId="77777777">
        <w:trPr>
          <w:trHeight w:val="977"/>
          <w:jc w:val="center"/>
        </w:trPr>
        <w:tc>
          <w:tcPr>
            <w:tcW w:w="2213" w:type="dxa"/>
            <w:vAlign w:val="center"/>
          </w:tcPr>
          <w:p w14:paraId="08023B03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gridSpan w:val="2"/>
            <w:vAlign w:val="center"/>
          </w:tcPr>
          <w:p w14:paraId="589E99C3" w14:textId="77777777" w:rsidR="00F70E15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577DA61B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0A5A329A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5AB4714B" w14:textId="77777777">
        <w:trPr>
          <w:trHeight w:val="977"/>
          <w:jc w:val="center"/>
        </w:trPr>
        <w:tc>
          <w:tcPr>
            <w:tcW w:w="2213" w:type="dxa"/>
            <w:vAlign w:val="center"/>
          </w:tcPr>
          <w:p w14:paraId="4DC8DDBD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gridSpan w:val="2"/>
            <w:vAlign w:val="center"/>
          </w:tcPr>
          <w:p w14:paraId="2DEF8B01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59B47C0E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7C0804FE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2DB757F8" w14:textId="77777777">
        <w:trPr>
          <w:trHeight w:val="991"/>
          <w:jc w:val="center"/>
        </w:trPr>
        <w:tc>
          <w:tcPr>
            <w:tcW w:w="2213" w:type="dxa"/>
            <w:vAlign w:val="center"/>
          </w:tcPr>
          <w:p w14:paraId="576B2F2C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4"/>
            <w:vAlign w:val="center"/>
          </w:tcPr>
          <w:p w14:paraId="45FD9E86" w14:textId="77777777" w:rsidR="00F70E15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□12个月   □16个月   □18个月</w:t>
            </w:r>
          </w:p>
        </w:tc>
      </w:tr>
      <w:tr w:rsidR="00F70E15" w14:paraId="721F3399" w14:textId="77777777" w:rsidTr="00B2235F">
        <w:trPr>
          <w:trHeight w:val="1087"/>
          <w:jc w:val="center"/>
        </w:trPr>
        <w:tc>
          <w:tcPr>
            <w:tcW w:w="2213" w:type="dxa"/>
            <w:vAlign w:val="center"/>
          </w:tcPr>
          <w:p w14:paraId="6DB67E09" w14:textId="7420916A" w:rsidR="00F70E15" w:rsidRDefault="00B22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提出单位</w:t>
            </w:r>
          </w:p>
        </w:tc>
        <w:tc>
          <w:tcPr>
            <w:tcW w:w="6309" w:type="dxa"/>
            <w:gridSpan w:val="4"/>
          </w:tcPr>
          <w:p w14:paraId="0D0E2146" w14:textId="77777777" w:rsidR="00F70E15" w:rsidRDefault="00F70E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D79" w14:paraId="588E59DC" w14:textId="77777777" w:rsidTr="00CD1F4C">
        <w:trPr>
          <w:trHeight w:val="1046"/>
          <w:jc w:val="center"/>
        </w:trPr>
        <w:tc>
          <w:tcPr>
            <w:tcW w:w="2213" w:type="dxa"/>
            <w:vAlign w:val="center"/>
          </w:tcPr>
          <w:p w14:paraId="3E1A5F6B" w14:textId="7E34A446" w:rsidR="00C84D79" w:rsidRDefault="00C84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提出单位联系人</w:t>
            </w:r>
          </w:p>
        </w:tc>
        <w:tc>
          <w:tcPr>
            <w:tcW w:w="2103" w:type="dxa"/>
            <w:vAlign w:val="center"/>
          </w:tcPr>
          <w:p w14:paraId="3014BE0D" w14:textId="77777777" w:rsidR="00C84D79" w:rsidRDefault="00C84D79" w:rsidP="006B0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6CBCEAB" w14:textId="42FFC85B" w:rsidR="00C84D79" w:rsidRDefault="00C84D79" w:rsidP="006B0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03" w:type="dxa"/>
            <w:vAlign w:val="center"/>
          </w:tcPr>
          <w:p w14:paraId="14CB5BD3" w14:textId="5A5CAAE3" w:rsidR="00C84D79" w:rsidRDefault="00C84D79" w:rsidP="006B0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1C8DE515" w14:textId="77777777" w:rsidTr="006B0F4C">
        <w:trPr>
          <w:trHeight w:val="1046"/>
          <w:jc w:val="center"/>
        </w:trPr>
        <w:tc>
          <w:tcPr>
            <w:tcW w:w="2213" w:type="dxa"/>
            <w:vAlign w:val="center"/>
          </w:tcPr>
          <w:p w14:paraId="320B6520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14:paraId="7A334FDE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4"/>
            <w:vAlign w:val="center"/>
          </w:tcPr>
          <w:p w14:paraId="1D8BF049" w14:textId="0369DF87" w:rsidR="00F70E15" w:rsidRDefault="006B0F4C" w:rsidP="006B0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全国压缩机标准化技术委员会</w:t>
            </w:r>
          </w:p>
        </w:tc>
      </w:tr>
      <w:tr w:rsidR="00F70E15" w14:paraId="51B605D0" w14:textId="77777777" w:rsidTr="00B2235F">
        <w:trPr>
          <w:trHeight w:val="1058"/>
          <w:jc w:val="center"/>
        </w:trPr>
        <w:tc>
          <w:tcPr>
            <w:tcW w:w="2213" w:type="dxa"/>
            <w:vAlign w:val="center"/>
          </w:tcPr>
          <w:p w14:paraId="0A9A11D3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4"/>
            <w:vAlign w:val="center"/>
          </w:tcPr>
          <w:p w14:paraId="53AA9229" w14:textId="17DBB87B" w:rsidR="00F70E15" w:rsidRDefault="006B0F4C" w:rsidP="006B0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中国机械工业联合会</w:t>
            </w:r>
          </w:p>
        </w:tc>
      </w:tr>
    </w:tbl>
    <w:p w14:paraId="4F09CB03" w14:textId="77777777" w:rsidR="00F70E15" w:rsidRDefault="00F70E15">
      <w:pPr>
        <w:jc w:val="left"/>
        <w:rPr>
          <w:rFonts w:asciiTheme="minorEastAsia" w:hAnsiTheme="minorEastAsia"/>
          <w:b/>
          <w:sz w:val="24"/>
        </w:rPr>
      </w:pPr>
    </w:p>
    <w:p w14:paraId="45BE12BF" w14:textId="77777777" w:rsidR="00F70E15" w:rsidRDefault="00000000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27E20F5E" w14:textId="77777777" w:rsidR="00F70E15" w:rsidRPr="00B2235F" w:rsidRDefault="00000000" w:rsidP="00B2235F">
      <w:pPr>
        <w:spacing w:line="360" w:lineRule="auto"/>
        <w:rPr>
          <w:rFonts w:ascii="黑体" w:eastAsia="黑体" w:hAnsi="黑体"/>
          <w:sz w:val="28"/>
          <w:szCs w:val="28"/>
        </w:rPr>
      </w:pPr>
      <w:r w:rsidRPr="00B2235F">
        <w:rPr>
          <w:rFonts w:ascii="黑体" w:eastAsia="黑体" w:hAnsi="黑体" w:hint="eastAsia"/>
          <w:sz w:val="28"/>
          <w:szCs w:val="28"/>
        </w:rPr>
        <w:lastRenderedPageBreak/>
        <w:t>二、论证评估报告</w:t>
      </w:r>
    </w:p>
    <w:p w14:paraId="267444CB" w14:textId="511609B6" w:rsidR="00F70E15" w:rsidRPr="00B2235F" w:rsidRDefault="00000000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t>（一）制修订推荐性国家</w:t>
      </w:r>
      <w:r w:rsidR="00503499" w:rsidRPr="00B2235F">
        <w:rPr>
          <w:rFonts w:ascii="黑体" w:eastAsia="黑体" w:hAnsi="黑体" w:cs="方正黑体简体" w:hint="eastAsia"/>
          <w:sz w:val="28"/>
          <w:szCs w:val="28"/>
        </w:rPr>
        <w:t>/行业</w:t>
      </w:r>
      <w:r w:rsidRPr="00B2235F">
        <w:rPr>
          <w:rFonts w:ascii="黑体" w:eastAsia="黑体" w:hAnsi="黑体" w:cs="方正黑体简体" w:hint="eastAsia"/>
          <w:sz w:val="28"/>
          <w:szCs w:val="28"/>
        </w:rPr>
        <w:t>标准的必要性、可行性</w:t>
      </w:r>
    </w:p>
    <w:p w14:paraId="557FE9B3" w14:textId="211C9EB9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</w:t>
      </w:r>
      <w:r w:rsidR="00EE4A09">
        <w:rPr>
          <w:rFonts w:hint="eastAsia"/>
          <w:sz w:val="24"/>
          <w:szCs w:val="24"/>
        </w:rPr>
        <w:t>现状及趋势</w:t>
      </w:r>
      <w:r>
        <w:rPr>
          <w:rFonts w:hint="eastAsia"/>
          <w:sz w:val="24"/>
          <w:szCs w:val="24"/>
        </w:rPr>
        <w:t>；</w:t>
      </w:r>
      <w:r w:rsidR="00EE4A09" w:rsidRPr="00EE4A09">
        <w:rPr>
          <w:rFonts w:hint="eastAsia"/>
          <w:sz w:val="24"/>
          <w:szCs w:val="24"/>
        </w:rPr>
        <w:t>主要生产企业</w:t>
      </w:r>
      <w:r w:rsidR="00EE4A09">
        <w:rPr>
          <w:rFonts w:hint="eastAsia"/>
          <w:sz w:val="24"/>
          <w:szCs w:val="24"/>
        </w:rPr>
        <w:t>、</w:t>
      </w:r>
      <w:r w:rsidR="00EE4A09" w:rsidRPr="00EE4A09">
        <w:rPr>
          <w:rFonts w:hint="eastAsia"/>
          <w:sz w:val="24"/>
          <w:szCs w:val="24"/>
        </w:rPr>
        <w:t>产值及产量情况</w:t>
      </w:r>
      <w:r w:rsidR="00EE4A09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有关技术的成熟度和经济性分析；如果实施标准对企业生产经营成本影响较大，应进行综合成本分析；已经具备的研究基础和条件等】</w:t>
      </w:r>
    </w:p>
    <w:p w14:paraId="27355C95" w14:textId="77777777" w:rsidR="00F70E15" w:rsidRDefault="00F70E15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14:paraId="300F2436" w14:textId="2C2541FB" w:rsidR="00EE4A09" w:rsidRPr="00B2235F" w:rsidRDefault="00EE4A09" w:rsidP="00EE4A09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t>（</w:t>
      </w:r>
      <w:r>
        <w:rPr>
          <w:rFonts w:ascii="黑体" w:eastAsia="黑体" w:hAnsi="黑体" w:cs="方正黑体简体" w:hint="eastAsia"/>
          <w:sz w:val="28"/>
          <w:szCs w:val="28"/>
        </w:rPr>
        <w:t>二</w:t>
      </w:r>
      <w:r w:rsidRPr="00B2235F">
        <w:rPr>
          <w:rFonts w:ascii="黑体" w:eastAsia="黑体" w:hAnsi="黑体" w:cs="方正黑体简体" w:hint="eastAsia"/>
          <w:sz w:val="28"/>
          <w:szCs w:val="28"/>
        </w:rPr>
        <w:t>）制修订标准的</w:t>
      </w:r>
      <w:r>
        <w:rPr>
          <w:rFonts w:ascii="黑体" w:eastAsia="黑体" w:hAnsi="黑体" w:cs="方正黑体简体" w:hint="eastAsia"/>
          <w:sz w:val="28"/>
          <w:szCs w:val="28"/>
        </w:rPr>
        <w:t>目的和意义</w:t>
      </w:r>
    </w:p>
    <w:p w14:paraId="7555564F" w14:textId="77777777" w:rsidR="00EE4A09" w:rsidRDefault="00EE4A09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</w:p>
    <w:p w14:paraId="452D90D4" w14:textId="6F582BE4" w:rsidR="00F70E15" w:rsidRPr="00B2235F" w:rsidRDefault="00000000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t>（</w:t>
      </w:r>
      <w:r w:rsidR="00EE4A09">
        <w:rPr>
          <w:rFonts w:ascii="黑体" w:eastAsia="黑体" w:hAnsi="黑体" w:cs="方正黑体简体" w:hint="eastAsia"/>
          <w:sz w:val="28"/>
          <w:szCs w:val="28"/>
        </w:rPr>
        <w:t>三</w:t>
      </w:r>
      <w:r w:rsidRPr="00B2235F">
        <w:rPr>
          <w:rFonts w:ascii="黑体" w:eastAsia="黑体" w:hAnsi="黑体" w:cs="方正黑体简体" w:hint="eastAsia"/>
          <w:sz w:val="28"/>
          <w:szCs w:val="28"/>
        </w:rPr>
        <w:t>）主要技术要求</w:t>
      </w:r>
    </w:p>
    <w:p w14:paraId="0019E08C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7BC811EE" w14:textId="77777777" w:rsidR="00F70E15" w:rsidRDefault="00F70E15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687D3A2A" w14:textId="79648C49" w:rsidR="00B2235F" w:rsidRPr="00B2235F" w:rsidRDefault="00B2235F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t>（</w:t>
      </w:r>
      <w:r w:rsidR="00EE4A09">
        <w:rPr>
          <w:rFonts w:ascii="黑体" w:eastAsia="黑体" w:hAnsi="黑体" w:cs="方正黑体简体" w:hint="eastAsia"/>
          <w:sz w:val="28"/>
          <w:szCs w:val="28"/>
        </w:rPr>
        <w:t>四</w:t>
      </w:r>
      <w:r w:rsidRPr="00B2235F">
        <w:rPr>
          <w:rFonts w:ascii="黑体" w:eastAsia="黑体" w:hAnsi="黑体" w:cs="方正黑体简体" w:hint="eastAsia"/>
          <w:sz w:val="28"/>
          <w:szCs w:val="28"/>
        </w:rPr>
        <w:t>）国外情况简要说明</w:t>
      </w:r>
    </w:p>
    <w:p w14:paraId="25A5E81F" w14:textId="4FDBBEA6" w:rsidR="00B2235F" w:rsidRDefault="00B223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【包括国外产品及技术发展情况；国外主要生产企业</w:t>
      </w:r>
      <w:r w:rsidR="00EE4A09">
        <w:rPr>
          <w:rFonts w:hint="eastAsia"/>
          <w:sz w:val="24"/>
          <w:szCs w:val="24"/>
        </w:rPr>
        <w:t>及</w:t>
      </w:r>
      <w:r w:rsidR="002F6C34">
        <w:rPr>
          <w:rFonts w:hint="eastAsia"/>
          <w:sz w:val="24"/>
          <w:szCs w:val="24"/>
        </w:rPr>
        <w:t>其</w:t>
      </w:r>
      <w:r w:rsidR="00EE4A09">
        <w:rPr>
          <w:rFonts w:hint="eastAsia"/>
          <w:sz w:val="24"/>
          <w:szCs w:val="24"/>
        </w:rPr>
        <w:t>在国内投资</w:t>
      </w:r>
      <w:r>
        <w:rPr>
          <w:rFonts w:hint="eastAsia"/>
          <w:sz w:val="24"/>
          <w:szCs w:val="24"/>
        </w:rPr>
        <w:t>情况等】</w:t>
      </w:r>
    </w:p>
    <w:p w14:paraId="6615963E" w14:textId="77777777" w:rsidR="00B2235F" w:rsidRPr="00B2235F" w:rsidRDefault="00B2235F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</w:p>
    <w:p w14:paraId="4564C4B5" w14:textId="64F4C716" w:rsidR="00F70E15" w:rsidRPr="00B2235F" w:rsidRDefault="00000000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t>（</w:t>
      </w:r>
      <w:r w:rsidR="00EE4A09">
        <w:rPr>
          <w:rFonts w:ascii="黑体" w:eastAsia="黑体" w:hAnsi="黑体" w:cs="方正黑体简体" w:hint="eastAsia"/>
          <w:sz w:val="28"/>
          <w:szCs w:val="28"/>
        </w:rPr>
        <w:t>五</w:t>
      </w:r>
      <w:r w:rsidRPr="00B2235F">
        <w:rPr>
          <w:rFonts w:ascii="黑体" w:eastAsia="黑体" w:hAnsi="黑体" w:cs="方正黑体简体" w:hint="eastAsia"/>
          <w:sz w:val="28"/>
          <w:szCs w:val="28"/>
        </w:rPr>
        <w:t>）国内外标准情况、与国际标准一致性程度情况</w:t>
      </w:r>
    </w:p>
    <w:p w14:paraId="45DB34F0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058AA538" w14:textId="77777777" w:rsidR="00F70E15" w:rsidRDefault="00F70E15">
      <w:pPr>
        <w:spacing w:line="360" w:lineRule="auto"/>
        <w:ind w:firstLineChars="200" w:firstLine="480"/>
        <w:rPr>
          <w:sz w:val="24"/>
          <w:szCs w:val="24"/>
        </w:rPr>
      </w:pPr>
    </w:p>
    <w:p w14:paraId="32F11A81" w14:textId="03B7E0AA" w:rsidR="00F70E15" w:rsidRPr="00B2235F" w:rsidRDefault="00000000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t>（</w:t>
      </w:r>
      <w:r w:rsidR="00EE4A09">
        <w:rPr>
          <w:rFonts w:ascii="黑体" w:eastAsia="黑体" w:hAnsi="黑体" w:cs="方正黑体简体" w:hint="eastAsia"/>
          <w:sz w:val="28"/>
          <w:szCs w:val="28"/>
        </w:rPr>
        <w:t>六</w:t>
      </w:r>
      <w:r w:rsidRPr="00B2235F">
        <w:rPr>
          <w:rFonts w:ascii="黑体" w:eastAsia="黑体" w:hAnsi="黑体" w:cs="方正黑体简体" w:hint="eastAsia"/>
          <w:sz w:val="28"/>
          <w:szCs w:val="28"/>
        </w:rPr>
        <w:t>）与相关强制性标准、法律法规配套情况</w:t>
      </w:r>
    </w:p>
    <w:p w14:paraId="66929370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202F21F5" w14:textId="77777777" w:rsidR="00F70E15" w:rsidRDefault="00F70E15">
      <w:pPr>
        <w:spacing w:line="360" w:lineRule="auto"/>
        <w:ind w:firstLineChars="200" w:firstLine="480"/>
        <w:rPr>
          <w:sz w:val="24"/>
          <w:szCs w:val="24"/>
        </w:rPr>
      </w:pPr>
    </w:p>
    <w:p w14:paraId="4B36678E" w14:textId="2EC5BBF4" w:rsidR="00F70E15" w:rsidRPr="00B2235F" w:rsidRDefault="00000000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lastRenderedPageBreak/>
        <w:t>（</w:t>
      </w:r>
      <w:r w:rsidR="00EE4A09">
        <w:rPr>
          <w:rFonts w:ascii="黑体" w:eastAsia="黑体" w:hAnsi="黑体" w:cs="方正黑体简体" w:hint="eastAsia"/>
          <w:sz w:val="28"/>
          <w:szCs w:val="28"/>
        </w:rPr>
        <w:t>七</w:t>
      </w:r>
      <w:r w:rsidRPr="00B2235F">
        <w:rPr>
          <w:rFonts w:ascii="黑体" w:eastAsia="黑体" w:hAnsi="黑体" w:cs="方正黑体简体" w:hint="eastAsia"/>
          <w:sz w:val="28"/>
          <w:szCs w:val="28"/>
        </w:rPr>
        <w:t>）标准所涉及的产品、过程或者服务目录</w:t>
      </w:r>
    </w:p>
    <w:p w14:paraId="012F8B3B" w14:textId="2586071C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【应尽可能详细列出所规范的产品、过程或服务的名称或清单。大类产品可通过举例方式进行细化说明。】</w:t>
      </w:r>
    </w:p>
    <w:p w14:paraId="17FD0557" w14:textId="77777777" w:rsidR="00F70E15" w:rsidRDefault="00F70E15">
      <w:pPr>
        <w:spacing w:line="360" w:lineRule="auto"/>
        <w:ind w:firstLineChars="200" w:firstLine="480"/>
        <w:rPr>
          <w:sz w:val="24"/>
          <w:szCs w:val="24"/>
        </w:rPr>
      </w:pPr>
    </w:p>
    <w:p w14:paraId="60C2A934" w14:textId="3D5AFF23" w:rsidR="00F70E15" w:rsidRPr="00B2235F" w:rsidRDefault="00000000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t>（</w:t>
      </w:r>
      <w:r w:rsidR="00EE4A09">
        <w:rPr>
          <w:rFonts w:ascii="黑体" w:eastAsia="黑体" w:hAnsi="黑体" w:cs="方正黑体简体" w:hint="eastAsia"/>
          <w:sz w:val="28"/>
          <w:szCs w:val="28"/>
        </w:rPr>
        <w:t>八</w:t>
      </w:r>
      <w:r w:rsidRPr="00B2235F">
        <w:rPr>
          <w:rFonts w:ascii="黑体" w:eastAsia="黑体" w:hAnsi="黑体" w:cs="方正黑体简体" w:hint="eastAsia"/>
          <w:sz w:val="28"/>
          <w:szCs w:val="28"/>
        </w:rPr>
        <w:t>）可能涉及的相关知识产权情况</w:t>
      </w:r>
    </w:p>
    <w:p w14:paraId="26E229FD" w14:textId="60C82F70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03499">
        <w:rPr>
          <w:rFonts w:hint="eastAsia"/>
          <w:sz w:val="24"/>
          <w:szCs w:val="24"/>
        </w:rPr>
        <w:t>应尽量避免涉及知识产权情况。如涉及，</w:t>
      </w:r>
      <w:r>
        <w:rPr>
          <w:rFonts w:hint="eastAsia"/>
          <w:sz w:val="24"/>
          <w:szCs w:val="24"/>
        </w:rPr>
        <w:t>应尽可能列出可能涉及的知识产权情况，包括采用其他标准涉及的版权情况，标准涉及专利情况等。】</w:t>
      </w:r>
    </w:p>
    <w:p w14:paraId="42BD3ADD" w14:textId="77777777" w:rsidR="00B2235F" w:rsidRDefault="00B2235F">
      <w:pPr>
        <w:spacing w:line="360" w:lineRule="auto"/>
        <w:ind w:firstLineChars="200" w:firstLine="480"/>
        <w:rPr>
          <w:sz w:val="24"/>
          <w:szCs w:val="24"/>
        </w:rPr>
      </w:pPr>
    </w:p>
    <w:p w14:paraId="341C4489" w14:textId="58F98D20" w:rsidR="00F70E15" w:rsidRPr="00B2235F" w:rsidRDefault="00000000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t>（</w:t>
      </w:r>
      <w:r w:rsidR="00EE4A09">
        <w:rPr>
          <w:rFonts w:ascii="黑体" w:eastAsia="黑体" w:hAnsi="黑体" w:cs="方正黑体简体" w:hint="eastAsia"/>
          <w:sz w:val="28"/>
          <w:szCs w:val="28"/>
        </w:rPr>
        <w:t>九</w:t>
      </w:r>
      <w:r w:rsidRPr="00B2235F">
        <w:rPr>
          <w:rFonts w:ascii="黑体" w:eastAsia="黑体" w:hAnsi="黑体" w:cs="方正黑体简体" w:hint="eastAsia"/>
          <w:sz w:val="28"/>
          <w:szCs w:val="28"/>
        </w:rPr>
        <w:t>）项目进度安排</w:t>
      </w:r>
    </w:p>
    <w:p w14:paraId="3B7E04C0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6C891071" w14:textId="77777777" w:rsidR="00F70E15" w:rsidRDefault="00F70E15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61489EF5" w14:textId="760CBB80" w:rsidR="00F70E15" w:rsidRPr="00B2235F" w:rsidRDefault="00000000" w:rsidP="00B2235F">
      <w:pPr>
        <w:spacing w:line="360" w:lineRule="auto"/>
        <w:rPr>
          <w:rFonts w:ascii="黑体" w:eastAsia="黑体" w:hAnsi="黑体" w:cs="方正黑体简体"/>
          <w:sz w:val="28"/>
          <w:szCs w:val="28"/>
        </w:rPr>
      </w:pPr>
      <w:r w:rsidRPr="00B2235F">
        <w:rPr>
          <w:rFonts w:ascii="黑体" w:eastAsia="黑体" w:hAnsi="黑体" w:cs="方正黑体简体" w:hint="eastAsia"/>
          <w:sz w:val="28"/>
          <w:szCs w:val="28"/>
        </w:rPr>
        <w:t>（</w:t>
      </w:r>
      <w:r w:rsidR="00EE4A09">
        <w:rPr>
          <w:rFonts w:ascii="黑体" w:eastAsia="黑体" w:hAnsi="黑体" w:cs="方正黑体简体" w:hint="eastAsia"/>
          <w:sz w:val="28"/>
          <w:szCs w:val="28"/>
        </w:rPr>
        <w:t>十</w:t>
      </w:r>
      <w:r w:rsidRPr="00B2235F">
        <w:rPr>
          <w:rFonts w:ascii="黑体" w:eastAsia="黑体" w:hAnsi="黑体" w:cs="方正黑体简体" w:hint="eastAsia"/>
          <w:sz w:val="28"/>
          <w:szCs w:val="28"/>
        </w:rPr>
        <w:t>）需要申报的其他事项</w:t>
      </w:r>
    </w:p>
    <w:p w14:paraId="3A070A06" w14:textId="61820B1E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</w:t>
      </w:r>
      <w:r w:rsidR="00EE4A0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】</w:t>
      </w:r>
    </w:p>
    <w:sectPr w:rsidR="00F7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4176" w14:textId="77777777" w:rsidR="005907BA" w:rsidRDefault="005907BA" w:rsidP="00456CC7">
      <w:r>
        <w:separator/>
      </w:r>
    </w:p>
  </w:endnote>
  <w:endnote w:type="continuationSeparator" w:id="0">
    <w:p w14:paraId="3DA5A7BF" w14:textId="77777777" w:rsidR="005907BA" w:rsidRDefault="005907BA" w:rsidP="0045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E6FB" w14:textId="77777777" w:rsidR="005907BA" w:rsidRDefault="005907BA" w:rsidP="00456CC7">
      <w:r>
        <w:separator/>
      </w:r>
    </w:p>
  </w:footnote>
  <w:footnote w:type="continuationSeparator" w:id="0">
    <w:p w14:paraId="02ED7524" w14:textId="77777777" w:rsidR="005907BA" w:rsidRDefault="005907BA" w:rsidP="0045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cwOTQ5ZGM4MGRmODc1NWFlOGI5NTJhMDY1MTkwMjA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6F4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2F6C34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56CC7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1F24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3499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07BA"/>
    <w:rsid w:val="00591366"/>
    <w:rsid w:val="00591778"/>
    <w:rsid w:val="00592A46"/>
    <w:rsid w:val="00596D6D"/>
    <w:rsid w:val="005A2CFA"/>
    <w:rsid w:val="005A34CD"/>
    <w:rsid w:val="005B4EB4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B0F4C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072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85479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35F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4D79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E4A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0E1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101BA"/>
  <w15:docId w15:val="{987DC378-57A0-4489-A519-F62C036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A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c">
    <w:name w:val="Revision"/>
    <w:hidden/>
    <w:uiPriority w:val="99"/>
    <w:semiHidden/>
    <w:rsid w:val="006B0F4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 r</cp:lastModifiedBy>
  <cp:revision>10</cp:revision>
  <dcterms:created xsi:type="dcterms:W3CDTF">2023-03-29T01:38:00Z</dcterms:created>
  <dcterms:modified xsi:type="dcterms:W3CDTF">2024-02-26T03:22:00Z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564E9AA19DEA47F19BB0B3D91438484F</vt:lpwstr>
  </property>
</Properties>
</file>